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</w:rPr>
        <w:t xml:space="preserve">Региональный творческий конкурс «Россия: прошлое, настоящее, будущее…» среди воспитанников и обучающихся образовательных организаций 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</w:rPr>
        <w:t>Санкт-Петербурга</w:t>
      </w:r>
    </w:p>
    <w:p w14:paraId="03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t xml:space="preserve"> </w:t>
      </w:r>
      <w:r>
        <w:rPr>
          <w:rFonts w:ascii="Times New Roman" w:hAnsi="Times New Roman"/>
          <w:b w:val="1"/>
          <w:sz w:val="24"/>
        </w:rPr>
        <w:t>Общая информация</w:t>
      </w:r>
    </w:p>
    <w:p w14:paraId="04000000">
      <w:pPr>
        <w:rPr>
          <w:sz w:val="24"/>
        </w:rPr>
      </w:pPr>
      <w:r>
        <w:rPr>
          <w:rStyle w:val="Style_1_ch"/>
          <w:sz w:val="24"/>
        </w:rPr>
        <w:t>Конкурс проводится в 2 этапа с чётко регламентированными сроками и процедурами</w:t>
      </w:r>
    </w:p>
    <w:p w14:paraId="05000000">
      <w:pPr>
        <w:rPr>
          <w:sz w:val="24"/>
        </w:rPr>
      </w:pPr>
      <w:r>
        <w:rPr>
          <w:rStyle w:val="Style_1_ch"/>
          <w:sz w:val="24"/>
        </w:rPr>
        <w:t xml:space="preserve">1. Районный этап </w:t>
      </w:r>
    </w:p>
    <w:p w14:paraId="06000000">
      <w:pPr>
        <w:rPr>
          <w:sz w:val="24"/>
        </w:rPr>
      </w:pPr>
      <w:r>
        <w:rPr>
          <w:rStyle w:val="Style_1_ch"/>
          <w:sz w:val="24"/>
        </w:rPr>
        <w:t>2. Региональный этап. Приём работ‑победителей от районов.</w:t>
      </w:r>
    </w:p>
    <w:p w14:paraId="07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Цель мероприятия:</w:t>
      </w:r>
      <w:r>
        <w:t xml:space="preserve"> 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создание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условий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для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реализации,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поддержки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поощрения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творческих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способностей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детей,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их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эстетического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воспитания,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формирования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интереса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чувства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причастности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судьбе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Отечества,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его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прошлому,</w:t>
      </w:r>
      <w:r>
        <w:rPr>
          <w:rFonts w:ascii="Times New Roman" w:hAnsi="Times New Roman"/>
          <w:spacing w:val="-1"/>
          <w:sz w:val="24"/>
        </w:rPr>
        <w:t xml:space="preserve"> настоящему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pacing w:val="-1"/>
          <w:sz w:val="24"/>
        </w:rPr>
        <w:t>будущему.</w:t>
      </w:r>
    </w:p>
    <w:p w14:paraId="08000000">
      <w:pPr>
        <w:widowControl w:val="1"/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b w:val="1"/>
          <w:sz w:val="24"/>
        </w:rPr>
        <w:t xml:space="preserve">Организатором </w:t>
      </w:r>
      <w:r>
        <w:rPr>
          <w:rFonts w:ascii="Times New Roman" w:hAnsi="Times New Roman"/>
          <w:b w:val="1"/>
          <w:sz w:val="24"/>
        </w:rPr>
        <w:t>конкурса</w:t>
      </w:r>
      <w:r>
        <w:rPr>
          <w:sz w:val="24"/>
        </w:rPr>
        <w:t xml:space="preserve"> </w:t>
      </w:r>
      <w:r>
        <w:rPr>
          <w:rStyle w:val="Style_1_ch"/>
          <w:sz w:val="24"/>
        </w:rPr>
        <w:t xml:space="preserve"> выступает государственное бюджетное нетиповое образовательное учреждение Санкт-Петербурга «Балтийский берег» при поддержке социальных партнеров</w:t>
      </w:r>
      <w:r>
        <w:rPr>
          <w:rStyle w:val="Style_1_ch"/>
          <w:sz w:val="24"/>
        </w:rPr>
        <w:t xml:space="preserve">: </w:t>
      </w:r>
      <w:r>
        <w:rPr>
          <w:rStyle w:val="Style_1_ch"/>
          <w:sz w:val="24"/>
        </w:rPr>
        <w:t>Санкт-Петербургской организации ветеранов (инвалидов, пенсионеров) войны, труда, Вооруженных сил и правоохранительных органов.</w:t>
      </w:r>
    </w:p>
    <w:p w14:paraId="0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Участники </w:t>
      </w:r>
      <w:r>
        <w:rPr>
          <w:rFonts w:ascii="Times New Roman" w:hAnsi="Times New Roman"/>
          <w:sz w:val="24"/>
        </w:rPr>
        <w:t xml:space="preserve"> обучающиеся в возрасте от 5 лет до 18 лет:</w:t>
      </w:r>
    </w:p>
    <w:p w14:paraId="0A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дошкольных образовательных организаций, находящихся в ведении администраций районов Санкт-Петербурга в возрасте от 5 до 7 лет.</w:t>
      </w:r>
    </w:p>
    <w:p w14:paraId="0B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общеобразовательных организаций, находящихся в ведении Комите</w:t>
      </w:r>
      <w:r>
        <w:rPr>
          <w:rFonts w:ascii="Times New Roman" w:hAnsi="Times New Roman"/>
          <w:sz w:val="24"/>
        </w:rPr>
        <w:t xml:space="preserve">та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образованию и администраций районов Санкт-Петербурга в возрасте от 6 до 18 лет;</w:t>
      </w:r>
    </w:p>
    <w:p w14:paraId="0C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организаций дополнительного образования, находящихся в ведении Комитета по образованию и администраций районов Санкт-Петербурга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в возрасте от 6 до 18 лет;</w:t>
      </w:r>
    </w:p>
    <w:p w14:paraId="0D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обучающиеся профессиональных образовательных организаций, реализующих программы среднего профессионального образования, находящиеся в ведении Комитета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образованию в возрасте от 16 до18 лет</w:t>
      </w:r>
      <w:r>
        <w:rPr>
          <w:rFonts w:ascii="Times New Roman" w:hAnsi="Times New Roman"/>
          <w:sz w:val="24"/>
        </w:rPr>
        <w:t>.</w:t>
      </w:r>
    </w:p>
    <w:p w14:paraId="0E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Программа </w:t>
      </w:r>
    </w:p>
    <w:p w14:paraId="0F000000">
      <w:pPr>
        <w:widowControl w:val="1"/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sz w:val="24"/>
        </w:rPr>
      </w:pPr>
      <w:r>
        <w:rPr>
          <w:sz w:val="24"/>
        </w:rPr>
        <w:t xml:space="preserve">На Конкурс принимаются работы по четырем номинациям: </w:t>
      </w:r>
    </w:p>
    <w:p w14:paraId="10000000">
      <w:pPr>
        <w:widowControl w:val="1"/>
        <w:numPr>
          <w:ilvl w:val="0"/>
          <w:numId w:val="2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sz w:val="24"/>
        </w:rPr>
      </w:pPr>
      <w:r>
        <w:rPr>
          <w:sz w:val="24"/>
        </w:rPr>
        <w:t>Номинация 1</w:t>
      </w:r>
      <w:r>
        <w:rPr>
          <w:b w:val="1"/>
          <w:sz w:val="24"/>
        </w:rPr>
        <w:t xml:space="preserve"> «Изобразительное искусство»</w:t>
      </w:r>
      <w:r>
        <w:rPr>
          <w:b w:val="1"/>
        </w:rPr>
        <w:t xml:space="preserve"> </w:t>
      </w:r>
      <w:r>
        <w:rPr>
          <w:sz w:val="24"/>
        </w:rPr>
        <w:t>(индивидуальное участие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br/>
      </w:r>
      <w:r>
        <w:rPr>
          <w:sz w:val="24"/>
        </w:rPr>
        <w:t>все группы). Работы, заявленные на конкурс должны соответствовать следующим темам:</w:t>
      </w:r>
    </w:p>
    <w:p w14:paraId="11000000">
      <w:pPr>
        <w:widowControl w:val="1"/>
        <w:spacing w:after="0" w:line="240" w:lineRule="auto"/>
        <w:ind w:firstLine="567"/>
        <w:jc w:val="both"/>
        <w:rPr>
          <w:sz w:val="24"/>
        </w:rPr>
      </w:pPr>
      <w:r>
        <w:rPr>
          <w:b w:val="1"/>
          <w:sz w:val="24"/>
        </w:rPr>
        <w:t>«Родина»,</w:t>
      </w:r>
      <w:r>
        <w:rPr>
          <w:b w:val="1"/>
          <w:sz w:val="24"/>
        </w:rPr>
        <w:t xml:space="preserve">«Память» </w:t>
      </w:r>
      <w:r>
        <w:rPr>
          <w:sz w:val="24"/>
        </w:rPr>
        <w:t>,</w:t>
      </w:r>
      <w:r>
        <w:rPr>
          <w:b w:val="1"/>
          <w:sz w:val="24"/>
        </w:rPr>
        <w:t>«Портал в Арктику»</w:t>
      </w:r>
      <w:r>
        <w:rPr>
          <w:sz w:val="24"/>
        </w:rPr>
        <w:t xml:space="preserve"> </w:t>
      </w:r>
      <w:r>
        <w:rPr>
          <w:sz w:val="24"/>
        </w:rPr>
        <w:t>Конкурсная работа – это рисунок по теме номинации.</w:t>
      </w:r>
    </w:p>
    <w:p w14:paraId="12000000">
      <w:pPr>
        <w:widowControl w:val="1"/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 xml:space="preserve">Номинация 2. </w:t>
      </w:r>
      <w:r>
        <w:rPr>
          <w:b w:val="1"/>
          <w:sz w:val="24"/>
        </w:rPr>
        <w:t>«Декоративно-прикладное искусство»</w:t>
      </w:r>
      <w:r>
        <w:rPr>
          <w:sz w:val="24"/>
        </w:rPr>
        <w:t xml:space="preserve"> (все возрастные группы, индивидуальное и коллективное (до 3 чел.) участие). </w:t>
      </w:r>
    </w:p>
    <w:p w14:paraId="13000000">
      <w:pPr>
        <w:widowControl w:val="1"/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Работы, заявленные на конкурс должны соответствовать следующим темам:</w:t>
      </w:r>
    </w:p>
    <w:p w14:paraId="14000000">
      <w:pPr>
        <w:widowControl w:val="1"/>
        <w:spacing w:after="0" w:line="240" w:lineRule="auto"/>
        <w:ind w:firstLine="709"/>
        <w:jc w:val="both"/>
      </w:pPr>
      <w:r>
        <w:rPr>
          <w:b w:val="1"/>
          <w:sz w:val="24"/>
        </w:rPr>
        <w:t>«Символы России»</w:t>
      </w:r>
      <w:r>
        <w:rPr>
          <w:sz w:val="24"/>
        </w:rPr>
        <w:t xml:space="preserve">, </w:t>
      </w:r>
      <w:r>
        <w:rPr>
          <w:b w:val="1"/>
          <w:sz w:val="24"/>
        </w:rPr>
        <w:t>«Семья»,</w:t>
      </w:r>
      <w:r>
        <w:rPr>
          <w:sz w:val="24"/>
        </w:rPr>
        <w:t xml:space="preserve"> </w:t>
      </w:r>
      <w:r>
        <w:rPr>
          <w:b w:val="1"/>
          <w:sz w:val="24"/>
        </w:rPr>
        <w:t xml:space="preserve">«Мир Арктики» </w:t>
      </w:r>
      <w:r>
        <w:rPr>
          <w:sz w:val="24"/>
        </w:rPr>
        <w:t xml:space="preserve">Конкурсная работа </w:t>
      </w:r>
      <w:r>
        <w:rPr>
          <w:sz w:val="24"/>
        </w:rPr>
        <w:t>–</w:t>
      </w:r>
      <w:r>
        <w:rPr>
          <w:sz w:val="24"/>
        </w:rPr>
        <w:t xml:space="preserve"> это произведение декоративно-прикладного искусства.</w:t>
      </w:r>
    </w:p>
    <w:p w14:paraId="15000000">
      <w:pPr>
        <w:widowControl w:val="1"/>
        <w:spacing w:after="0" w:line="240" w:lineRule="auto"/>
        <w:ind w:firstLine="709"/>
        <w:jc w:val="both"/>
      </w:pPr>
      <w:r>
        <w:rPr>
          <w:sz w:val="24"/>
        </w:rPr>
        <w:t xml:space="preserve">Номинация 3. </w:t>
      </w:r>
      <w:r>
        <w:rPr>
          <w:b w:val="1"/>
          <w:sz w:val="24"/>
        </w:rPr>
        <w:t xml:space="preserve">«Современный </w:t>
      </w:r>
      <w:r>
        <w:rPr>
          <w:b w:val="1"/>
          <w:sz w:val="24"/>
        </w:rPr>
        <w:t>плакат»</w:t>
      </w:r>
    </w:p>
    <w:p w14:paraId="16000000">
      <w:pPr>
        <w:widowControl w:val="1"/>
        <w:spacing w:after="0" w:line="240" w:lineRule="auto"/>
        <w:ind w:firstLine="709"/>
        <w:jc w:val="both"/>
      </w:pPr>
      <w:r>
        <w:rPr>
          <w:sz w:val="24"/>
          <w:highlight w:val="white"/>
        </w:rPr>
        <w:t>Работы, заявленные на конкурс должны соответствовать следующим темам:</w:t>
      </w:r>
    </w:p>
    <w:p w14:paraId="17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b w:val="1"/>
          <w:sz w:val="24"/>
        </w:rPr>
        <w:t>«Знание. Достижения и перспективы современной России»</w:t>
      </w:r>
      <w:r>
        <w:rPr>
          <w:sz w:val="24"/>
        </w:rPr>
        <w:t>,</w:t>
      </w:r>
      <w:r>
        <w:rPr>
          <w:b w:val="1"/>
          <w:sz w:val="24"/>
          <w:highlight w:val="white"/>
        </w:rPr>
        <w:t>«Здоровый образ жизни»</w:t>
      </w:r>
      <w:r>
        <w:rPr>
          <w:sz w:val="24"/>
          <w:highlight w:val="white"/>
        </w:rPr>
        <w:t xml:space="preserve"> </w:t>
      </w:r>
      <w:r>
        <w:rPr>
          <w:b w:val="1"/>
          <w:sz w:val="24"/>
          <w:highlight w:val="white"/>
        </w:rPr>
        <w:t>«Армия»</w:t>
      </w:r>
      <w:r>
        <w:rPr>
          <w:sz w:val="24"/>
          <w:highlight w:val="white"/>
        </w:rPr>
        <w:t xml:space="preserve"> </w:t>
      </w:r>
      <w:r>
        <w:rPr>
          <w:sz w:val="24"/>
        </w:rPr>
        <w:t>Конкурсная работа — это плакат.</w:t>
      </w:r>
    </w:p>
    <w:p w14:paraId="18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Номинация 4. «</w:t>
      </w:r>
      <w:r>
        <w:rPr>
          <w:rFonts w:ascii="Times New Roman" w:hAnsi="Times New Roman"/>
          <w:b w:val="1"/>
          <w:sz w:val="24"/>
        </w:rPr>
        <w:t>Видеоработа»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spacing w:val="-1"/>
          <w:sz w:val="24"/>
        </w:rPr>
        <w:t>.</w:t>
      </w:r>
    </w:p>
    <w:p w14:paraId="1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Работы, заявленные на конкурс должны соответствовать следующим темам: </w:t>
      </w:r>
    </w:p>
    <w:p w14:paraId="1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b w:val="1"/>
          <w:sz w:val="24"/>
        </w:rPr>
        <w:t>Э</w:t>
      </w:r>
      <w:r>
        <w:rPr>
          <w:rFonts w:ascii="Times New Roman" w:hAnsi="Times New Roman"/>
          <w:b w:val="1"/>
          <w:sz w:val="24"/>
        </w:rPr>
        <w:t>копризыв</w:t>
      </w:r>
      <w:r>
        <w:rPr>
          <w:rFonts w:ascii="Times New Roman" w:hAnsi="Times New Roman"/>
          <w:b w:val="1"/>
          <w:sz w:val="24"/>
        </w:rPr>
        <w:t>: природоохранная акция</w:t>
      </w:r>
      <w:r>
        <w:rPr>
          <w:rFonts w:ascii="Times New Roman" w:hAnsi="Times New Roman"/>
          <w:b w:val="1"/>
          <w:sz w:val="24"/>
        </w:rPr>
        <w:t>»</w:t>
      </w:r>
      <w:r>
        <w:rPr>
          <w:sz w:val="24"/>
        </w:rPr>
        <w:t xml:space="preserve">, </w:t>
      </w:r>
      <w:r>
        <w:rPr>
          <w:rFonts w:ascii="Times New Roman" w:hAnsi="Times New Roman"/>
          <w:b w:val="1"/>
          <w:sz w:val="24"/>
        </w:rPr>
        <w:t xml:space="preserve">«По местам Арктики в Санкт-Петербурге» </w:t>
      </w:r>
      <w:r>
        <w:rPr>
          <w:sz w:val="24"/>
        </w:rPr>
        <w:t xml:space="preserve">Конкурсная работа </w:t>
      </w:r>
      <w:r>
        <w:rPr>
          <w:sz w:val="24"/>
        </w:rPr>
        <w:t>–</w:t>
      </w:r>
      <w:r>
        <w:rPr>
          <w:sz w:val="24"/>
        </w:rPr>
        <w:t xml:space="preserve"> это видео работа, созданная в соответствии с заданной темой </w:t>
      </w:r>
    </w:p>
    <w:p w14:paraId="1B000000">
      <w:pPr>
        <w:widowControl w:val="1"/>
        <w:spacing w:after="0" w:line="240" w:lineRule="auto"/>
        <w:ind w:firstLine="567"/>
        <w:jc w:val="both"/>
        <w:rPr>
          <w:sz w:val="24"/>
        </w:rPr>
      </w:pPr>
      <w:r>
        <w:rPr>
          <w:rFonts w:ascii="Times New Roman" w:hAnsi="Times New Roman"/>
          <w:b w:val="1"/>
          <w:sz w:val="24"/>
        </w:rPr>
        <w:t>Организация проведения</w:t>
      </w:r>
    </w:p>
    <w:p w14:paraId="1C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районный отборочный этап Конкурса проводится  в период с </w:t>
      </w:r>
      <w:r>
        <w:rPr>
          <w:rFonts w:ascii="Times New Roman" w:hAnsi="Times New Roman"/>
          <w:sz w:val="24"/>
        </w:rPr>
        <w:t>октября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 xml:space="preserve">февраль </w:t>
      </w:r>
      <w:r>
        <w:rPr>
          <w:rFonts w:ascii="Times New Roman" w:hAnsi="Times New Roman"/>
          <w:sz w:val="24"/>
        </w:rPr>
        <w:t xml:space="preserve">региональный финальный этап Конкурса проводится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с марта по  апреля</w:t>
      </w:r>
    </w:p>
    <w:p w14:paraId="1D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 нем принимают участие участники, ставшие победителями Районного этапа.</w:t>
      </w:r>
    </w:p>
    <w:p w14:paraId="1E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1F000000">
      <w:pPr>
        <w:pStyle w:val="Style_1"/>
        <w:widowControl w:val="1"/>
        <w:ind/>
        <w:jc w:val="center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7.%1."/>
      <w:lvlJc w:val="left"/>
      <w:pPr>
        <w:widowControl w:val="1"/>
        <w:ind w:hanging="360" w:left="1287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2007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727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447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4167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887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607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6327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7047"/>
      </w:pPr>
    </w:lvl>
  </w:abstractNum>
  <w:abstractNum w:abstractNumId="1">
    <w:lvl w:ilvl="0">
      <w:start w:val="1"/>
      <w:numFmt w:val="decimal"/>
      <w:suff w:val="tab"/>
      <w:lvlText w:val="7.1.%1."/>
      <w:lvlJc w:val="left"/>
      <w:pPr>
        <w:widowControl w:val="1"/>
        <w:ind w:hanging="360" w:left="1429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2026-04-29T09:44:41Z</dcterms:created>
  <dcterms:modified xsi:type="dcterms:W3CDTF">2026-04-30T06:42:39Z</dcterms:modified>
</cp:coreProperties>
</file>