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17" w:rsidRDefault="001A1CD2" w:rsidP="001A1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CD2">
        <w:rPr>
          <w:rFonts w:ascii="Times New Roman" w:hAnsi="Times New Roman" w:cs="Times New Roman"/>
          <w:sz w:val="28"/>
          <w:szCs w:val="28"/>
        </w:rPr>
        <w:t>Пресс-релиз</w:t>
      </w:r>
    </w:p>
    <w:p w:rsidR="00187BC7" w:rsidRPr="00187BC7" w:rsidRDefault="00187BC7" w:rsidP="00187B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BC7">
        <w:rPr>
          <w:rFonts w:ascii="Times New Roman" w:hAnsi="Times New Roman" w:cs="Times New Roman"/>
          <w:sz w:val="28"/>
          <w:szCs w:val="28"/>
        </w:rPr>
        <w:t>Городские многоэтапные лично-командные соревнования на лучшее знание правил дорожного движения среди обучающихся Санкт-Петербурга на Кубок ГБОУ «Балтийский берег»</w:t>
      </w:r>
      <w:r w:rsidRPr="00187BC7">
        <w:rPr>
          <w:rFonts w:ascii="Times New Roman" w:hAnsi="Times New Roman" w:cs="Times New Roman"/>
          <w:sz w:val="28"/>
          <w:szCs w:val="28"/>
        </w:rPr>
        <w:t xml:space="preserve"> проводятся в два этапа в дистанционном формате на сайте http://pdd.zarnica384.spb.ru/:</w:t>
      </w:r>
    </w:p>
    <w:p w:rsidR="00187BC7" w:rsidRPr="00187BC7" w:rsidRDefault="00187BC7" w:rsidP="00187B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BC7">
        <w:rPr>
          <w:rFonts w:ascii="Times New Roman" w:hAnsi="Times New Roman" w:cs="Times New Roman"/>
          <w:sz w:val="28"/>
          <w:szCs w:val="28"/>
        </w:rPr>
        <w:t>1 этап – отборочный – с 15 по 19 ноября 2021 года.</w:t>
      </w:r>
    </w:p>
    <w:p w:rsidR="00187BC7" w:rsidRPr="00187BC7" w:rsidRDefault="00187BC7" w:rsidP="00187B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BC7">
        <w:rPr>
          <w:rFonts w:ascii="Times New Roman" w:hAnsi="Times New Roman" w:cs="Times New Roman"/>
          <w:sz w:val="28"/>
          <w:szCs w:val="28"/>
        </w:rPr>
        <w:t>2 этап- финальный – с 13 по 17 декабря 2021 года.</w:t>
      </w:r>
    </w:p>
    <w:p w:rsidR="00187BC7" w:rsidRDefault="00187BC7" w:rsidP="00187B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BC7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образовательных организаций Санкт-Петербурга (команды обучающихся, отрядов ЮИД и формирований военной ориентации).</w:t>
      </w:r>
    </w:p>
    <w:p w:rsidR="001A1CD2" w:rsidRDefault="001A1CD2" w:rsidP="00187B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</w:t>
      </w:r>
      <w:r w:rsidRPr="001A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 необходимо</w:t>
      </w:r>
      <w:r w:rsidRPr="001A1CD2">
        <w:rPr>
          <w:rFonts w:ascii="Times New Roman" w:hAnsi="Times New Roman" w:cs="Times New Roman"/>
          <w:sz w:val="28"/>
          <w:szCs w:val="28"/>
        </w:rPr>
        <w:t xml:space="preserve"> пройти тестовое задание, состоящее из 20 вопросов. Контрольное время для прохождения задания -10 мин. К участию во втором этапе соревнований допускаются команды, участвовавшие в первом этапе соревнований и набравшие по сумме не менее 50 баллов.</w:t>
      </w:r>
    </w:p>
    <w:p w:rsidR="001A1CD2" w:rsidRPr="001A1CD2" w:rsidRDefault="001A1CD2" w:rsidP="00187B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1CD2">
        <w:rPr>
          <w:rFonts w:ascii="Times New Roman" w:hAnsi="Times New Roman" w:cs="Times New Roman"/>
          <w:sz w:val="28"/>
          <w:szCs w:val="28"/>
        </w:rPr>
        <w:t>Информация о составе судейской коллегии и месте проведения Соревнований размещается на официальном сайте ГБОУ «Балтийский берег» на странице Центра патриотического воспитания и профилактической работы ГБОУ «Балтийский берег» в разделе «Мероприятия»: http://www.patriot.balticbereg.ru/meropr, не позднее, чем за 2 недели до начала Соревнований.</w:t>
      </w:r>
      <w:r w:rsidR="00187B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A1CD2" w:rsidRPr="001A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D2"/>
    <w:rsid w:val="00187BC7"/>
    <w:rsid w:val="001A1CD2"/>
    <w:rsid w:val="007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1AB1-AACC-4A1C-8459-FC31F0C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2021-12-14T08:48:00Z</dcterms:created>
  <dcterms:modified xsi:type="dcterms:W3CDTF">2021-12-14T09:05:00Z</dcterms:modified>
</cp:coreProperties>
</file>